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实用神经眼科学</w:t>
      </w:r>
    </w:p>
    <w:p>
      <w:r>
        <w:rPr>
          <w:rFonts w:ascii="宋体" w:hAnsi="宋体" w:eastAsia="宋体"/>
          <w:sz w:val="24"/>
        </w:rPr>
        <w:t>蒂莫西·马丁（TIMOTHYJ.MARTIN），詹姆士·科比特（JAMESJ.CORBETT）著；魏文斌，张晓君主译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实用神经眼科学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蒂莫西·马丁（TIMOTHYJ.MARTIN），詹姆士·科比特（JAMESJ.CORBETT）著；魏文斌，张晓君主译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本书出售、求购地址：https://www.jiaokey.com/book/detail/14128451.html</w:t>
      </w:r>
    </w:p>
    <w:p>
      <w:r>
        <w:t>更多相关图书推荐：https://www.jiaokey.com</w:t>
      </w:r>
    </w:p>
    <w:p>
      <w:r>
        <w:t>蒂莫西·马丁（TIMOTHYJ.MARTIN），詹姆士·科比特（JAMESJ.CORBETT）著；魏文斌，张晓君主译 其他作品：https://www.jiaokey.com/tag/蒂莫西·马丁（TIMOTHYJ.MARTIN），詹姆士·科比特（JAMESJ.CORBETT）著；魏文斌，张晓君主译.html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关键词搜索：https://www.jiaokey.com/tag/实用神经眼科学.html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