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鸟兽毛皮标本制作技术</w:t>
      </w:r>
    </w:p>
    <w:p>
      <w:r>
        <w:rPr>
          <w:rFonts w:ascii="宋体" w:hAnsi="宋体" w:eastAsia="宋体"/>
          <w:sz w:val="24"/>
        </w:rPr>
        <w:t>谢决明，刘春田编著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鸟兽毛皮标本制作技术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谢决明，刘春田编著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国立凤凰谷鸟园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本书出售、求购地址：https://www.jiaokey.com/book/detail/14128395.html</w:t>
      </w:r>
    </w:p>
    <w:p>
      <w:r>
        <w:t>更多相关图书推荐：https://www.jiaokey.com</w:t>
      </w:r>
    </w:p>
    <w:p>
      <w:r>
        <w:t>谢决明，刘春田编著 其他作品：https://www.jiaokey.com/tag/谢决明，刘春田编著.html</w:t>
      </w:r>
    </w:p>
    <w:p>
      <w:r>
        <w:t>国立凤凰谷鸟园 出版图书：https://www.jiaokey.com/tag/国立凤凰谷鸟园.html</w:t>
      </w:r>
    </w:p>
    <w:p>
      <w:r>
        <w:t>关键词搜索：https://www.jiaokey.com/tag/鸟兽毛皮标本制作技术.html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