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钢琴师</w:t>
      </w:r>
    </w:p>
    <w:p>
      <w:r>
        <w:rPr>
          <w:rFonts w:ascii="宋体" w:hAnsi="宋体" w:eastAsia="宋体"/>
          <w:sz w:val="24"/>
        </w:rPr>
        <w:t>（波）瓦迪斯瓦夫·什皮尔曼著；刘士聪，谷启楠译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（波）瓦迪斯瓦夫·什皮尔曼著；刘士聪，谷启楠译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本书出售、求购地址：https://www.jiaokey.com/book/detail/14128317.html</w:t>
      </w:r>
    </w:p>
    <w:p>
      <w:r>
        <w:t>更多相关图书推荐：https://www.jiaokey.com</w:t>
      </w:r>
    </w:p>
    <w:p>
      <w:r>
        <w:t>（波）瓦迪斯瓦夫·什皮尔曼著；刘士聪，谷启楠译 其他作品：https://www.jiaokey.com/tag/（波）瓦迪斯瓦夫·什皮尔曼著；刘士聪，谷启楠译.html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关键词搜索：https://www.jiaokey.com/tag/钢琴师.html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