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上海市嘉定县民间故事集成  南翔集成本</w:t>
      </w:r>
    </w:p>
    <w:p>
      <w:r>
        <w:rPr>
          <w:rFonts w:ascii="宋体" w:hAnsi="宋体" w:eastAsia="宋体"/>
          <w:sz w:val="24"/>
        </w:rPr>
        <w:t>费翔宝，主编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上海市嘉定县民间故事集成  南翔集成本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费翔宝，主编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本书出售、求购地址：https://www.jiaokey.com/book/detail/14127986.html</w:t>
      </w:r>
    </w:p>
    <w:p>
      <w:r>
        <w:t>更多相关图书推荐：https://www.jiaokey.com</w:t>
      </w:r>
    </w:p>
    <w:p>
      <w:r>
        <w:t>费翔宝，主编 其他作品：https://www.jiaokey.com/tag/费翔宝，主编.html</w:t>
      </w:r>
    </w:p>
    <w:p>
      <w:r>
        <w:t>关键词搜索：https://www.jiaokey.com/tag/上海市嘉定县民间故事集成  南翔集成本.html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