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书名：转型期我国企业慈善行为研究  基于马克思主义人性假设</w:t>
      </w:r>
    </w:p>
    <w:p>
      <w:r>
        <w:t>作者：赵如著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总页数：202</w:t>
      </w:r>
    </w:p>
    <w:p>
      <w:r>
        <w:t>更多请访问教客网: www.jiaokey.com</w:t>
      </w:r>
    </w:p>
    <w:p>
      <w:r>
        <w:t>转型期我国企业慈善行为研究  基于马克思主义人性假设 评论地址：https://www.jiaokey.com/book/detail/14127945.html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