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  道路  目标  动力  宣讲稿汇编</w:t>
      </w:r>
    </w:p>
    <w:p>
      <w:r>
        <w:rPr>
          <w:rFonts w:ascii="宋体" w:hAnsi="宋体" w:eastAsia="宋体"/>
          <w:sz w:val="24"/>
        </w:rPr>
        <w:t>万宝声著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  道路  目标  动力  宣讲稿汇编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三合印刷厂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本书出售、求购地址：https://www.jiaokey.com/book/detail/14127161.html</w:t>
      </w:r>
    </w:p>
    <w:p>
      <w:r>
        <w:t>更多相关图书推荐：https://www.jiaokey.com</w:t>
      </w:r>
    </w:p>
    <w:p>
      <w:r>
        <w:t>万宝声著 其他作品：https://www.jiaokey.com/tag/万宝声著.html</w:t>
      </w:r>
    </w:p>
    <w:p>
      <w:r>
        <w:t>三合印刷厂 出版图书：https://www.jiaokey.com/tag/三合印刷厂.html</w:t>
      </w:r>
    </w:p>
    <w:p>
      <w:r>
        <w:t>关键词搜索：https://www.jiaokey.com/tag/旗帜  道路  目标  动力  宣讲稿汇编.html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