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迷镇山娘娘庙考略</w:t>
      </w:r>
    </w:p>
    <w:p>
      <w:r>
        <w:rPr>
          <w:rFonts w:ascii="宋体" w:hAnsi="宋体" w:eastAsia="宋体"/>
          <w:sz w:val="24"/>
        </w:rPr>
        <w:t>钟明达辑；大石桥修复迷镇山文化古迹组委会编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迷镇山娘娘庙考略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钟明达辑；大石桥修复迷镇山文化古迹组委会编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本书出售、求购地址：https://www.jiaokey.com/book/detail/14127106.html</w:t>
      </w:r>
    </w:p>
    <w:p>
      <w:r>
        <w:t>更多相关图书推荐：https://www.jiaokey.com</w:t>
      </w:r>
    </w:p>
    <w:p>
      <w:r>
        <w:t>钟明达辑；大石桥修复迷镇山文化古迹组委会编 其他作品：https://www.jiaokey.com/tag/钟明达辑；大石桥修复迷镇山文化古迹组委会编.html</w:t>
      </w:r>
    </w:p>
    <w:p>
      <w:r>
        <w:t>营口县印刷厂 出版图书：https://www.jiaokey.com/tag/营口县印刷厂.html</w:t>
      </w:r>
    </w:p>
    <w:p>
      <w:r>
        <w:t>关键词搜索：https://www.jiaokey.com/tag/迷镇山娘娘庙考略.html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