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自我、社会与人文  玛格丽特·阿特伍德小说的文化解读</w:t>
      </w:r>
    </w:p>
    <w:p>
      <w:r>
        <w:rPr>
          <w:rFonts w:ascii="宋体" w:hAnsi="宋体" w:eastAsia="宋体"/>
          <w:sz w:val="24"/>
        </w:rPr>
        <w:t>丁林棚著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自我、社会与人文  玛格丽特·阿特伍德小说的文化解读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本书出售、求购地址：https://www.jiaokey.com/book/detail/14126381.html</w:t>
      </w:r>
    </w:p>
    <w:p>
      <w:r>
        <w:t>更多相关图书推荐：https://www.jiaokey.com</w:t>
      </w:r>
    </w:p>
    <w:p>
      <w:r>
        <w:t>丁林棚著 其他作品：https://www.jiaokey.com/tag/丁林棚著.html</w:t>
      </w:r>
    </w:p>
    <w:p>
      <w:r>
        <w:t>关键词搜索：https://www.jiaokey.com/tag/自我、社会与人文  玛格丽特·阿特伍德小说的文化解读.html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