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精神与金钱时代的中国诗歌  从1980年代到21世纪初</w:t>
      </w:r>
    </w:p>
    <w:p>
      <w:r>
        <w:rPr>
          <w:rFonts w:ascii="宋体" w:hAnsi="宋体" w:eastAsia="宋体"/>
          <w:sz w:val="24"/>
        </w:rPr>
        <w:t>（荷兰）柯雷著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精神与金钱时代的中国诗歌  从1980年代到21世纪初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本书出售、求购地址：https://www.jiaokey.com/book/detail/14126247.html</w:t>
      </w:r>
    </w:p>
    <w:p>
      <w:r>
        <w:t>更多相关图书推荐：https://www.jiaokey.com</w:t>
      </w:r>
    </w:p>
    <w:p>
      <w:r>
        <w:t>（荷兰）柯雷著 其他作品：https://www.jiaokey.com/tag/（荷兰）柯雷著.html</w:t>
      </w:r>
    </w:p>
    <w:p>
      <w:r>
        <w:t>关键词搜索：https://www.jiaokey.com/tag/精神与金钱时代的中国诗歌  从1980年代到21世纪初.html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