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书名：让权力在阳光下运行  决策权、执行权和监督权互相制约与协调</w:t>
      </w:r>
    </w:p>
    <w:p>
      <w:r>
        <w:t>作者：唐亚林，鲁迎春，陈水生等著</w:t>
      </w:r>
    </w:p>
    <w:p>
      <w:r>
        <w:t>出版社：上海:上海人民出版社,2014.07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让权力在阳光下运行  决策权、执行权和监督权互相制约与协调 评论地址：https://www.jiaokey.com/book/detail/14125750.html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