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顺义区五彩浅山  民间故事选</w:t>
      </w:r>
    </w:p>
    <w:p>
      <w:r>
        <w:rPr>
          <w:rFonts w:ascii="宋体" w:hAnsi="宋体" w:eastAsia="宋体"/>
          <w:sz w:val="24"/>
        </w:rPr>
        <w:t>王刚，卢映川顾问；肖承继，燕瑛总策划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顺义区五彩浅山  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王刚，卢映川顾问；肖承继，燕瑛总策划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本书出售、求购地址：https://www.jiaokey.com/book/detail/14124220.html</w:t>
      </w:r>
    </w:p>
    <w:p>
      <w:r>
        <w:t>更多相关图书推荐：https://www.jiaokey.com</w:t>
      </w:r>
    </w:p>
    <w:p>
      <w:r>
        <w:t>王刚，卢映川顾问；肖承继，燕瑛总策划 其他作品：https://www.jiaokey.com/tag/王刚，卢映川顾问；肖承继，燕瑛总策划.html</w:t>
      </w:r>
    </w:p>
    <w:p>
      <w:r>
        <w:t>关键词搜索：https://www.jiaokey.com/tag/顺义区五彩浅山  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