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21世纪家庭法与家事司法  实践与变革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21世纪家庭法与家事司法  实践与变革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本书出售、求购地址：https://www.jiaokey.com/book/detail/14123358.html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关键词搜索：https://www.jiaokey.com/tag/21世纪家庭法与家事司法  实践与变革.html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