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英雄任光</w:t>
      </w:r>
    </w:p>
    <w:p>
      <w:r>
        <w:rPr>
          <w:rFonts w:ascii="宋体" w:hAnsi="宋体" w:eastAsia="宋体"/>
          <w:sz w:val="24"/>
        </w:rPr>
        <w:t>刘宏利著；张秀峰编；王海平校对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英雄任光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刘宏利著；张秀峰编；王海平校对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本书出售、求购地址：https://www.jiaokey.com/book/detail/14122240.html</w:t>
      </w:r>
    </w:p>
    <w:p>
      <w:r>
        <w:t>更多相关图书推荐：https://www.jiaokey.com</w:t>
      </w:r>
    </w:p>
    <w:p>
      <w:r>
        <w:t>刘宏利著；张秀峰编；王海平校对 其他作品：https://www.jiaokey.com/tag/刘宏利著；张秀峰编；王海平校对.html</w:t>
      </w:r>
    </w:p>
    <w:p>
      <w:r>
        <w:t>天马图书出版有限公司 出版图书：https://www.jiaokey.com/tag/天马图书出版有限公司.html</w:t>
      </w:r>
    </w:p>
    <w:p>
      <w:r>
        <w:t>关键词搜索：https://www.jiaokey.com/tag/英雄任光.html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