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广告与创意摄影实训教程</w:t>
      </w:r>
    </w:p>
    <w:p>
      <w:r>
        <w:rPr>
          <w:rFonts w:ascii="宋体" w:hAnsi="宋体" w:eastAsia="宋体"/>
          <w:sz w:val="24"/>
        </w:rPr>
        <w:t>费越，张玮娜，宋国彬主编；张宁，易琳，王莉，芦扬副主编；邢玉翠，沈效洁，段甘霖，徐文一等编委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广告与创意摄影实训教程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费越，张玮娜，宋国彬主编；张宁，易琳，王莉，芦扬副主编；邢玉翠，沈效洁，段甘霖，徐文一等编委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本书出售、求购地址：https://www.jiaokey.com/book/detail/14122143.html</w:t>
      </w:r>
    </w:p>
    <w:p>
      <w:r>
        <w:t>更多相关图书推荐：https://www.jiaokey.com</w:t>
      </w:r>
    </w:p>
    <w:p>
      <w:r>
        <w:t>费越，张玮娜，宋国彬主编；张宁，易琳，王莉，芦扬副主编；邢玉翠，沈效洁，段甘霖，徐文一等编委 其他作品：https://www.jiaokey.com/tag/费越，张玮娜，宋国彬主编；张宁，易琳，王莉，芦扬副主编；邢玉翠，沈效洁，段甘霖，徐文一等编委.html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关键词搜索：https://www.jiaokey.com/tag/广告与创意摄影实训教程.html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