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FoxPro9.0程序设计与实践</w:t>
      </w:r>
    </w:p>
    <w:p>
      <w:r>
        <w:rPr>
          <w:rFonts w:ascii="宋体" w:hAnsi="宋体" w:eastAsia="宋体"/>
          <w:sz w:val="24"/>
        </w:rPr>
        <w:t>宗月萍，马小婧主编；任秀娟，张震，许学江副主编；徐兴习主审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FoxPro9.0程序设计与实践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宗月萍，马小婧主编；任秀娟，张震，许学江副主编；徐兴习主审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本书出售、求购地址：https://www.jiaokey.com/book/detail/14121850.html</w:t>
      </w:r>
    </w:p>
    <w:p>
      <w:r>
        <w:t>更多相关图书推荐：https://www.jiaokey.com</w:t>
      </w:r>
    </w:p>
    <w:p>
      <w:r>
        <w:t>宗月萍，马小婧主编；任秀娟，张震，许学江副主编；徐兴习主审 其他作品：https://www.jiaokey.com/tag/宗月萍，马小婧主编；任秀娟，张震，许学江副主编；徐兴习主审.html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FoxPro9.0程序设计与实践.html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