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探索明代南戏四大声腔之今存  中国戏曲节2013研讨论文集</w:t>
      </w:r>
    </w:p>
    <w:p>
      <w:r>
        <w:rPr>
          <w:rFonts w:ascii="宋体" w:hAnsi="宋体" w:eastAsia="宋体"/>
          <w:sz w:val="24"/>
        </w:rPr>
        <w:t>杨葵编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探索明代南戏四大声腔之今存  中国戏曲节2013研讨论文集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康乐及文化事务署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本书出售、求购地址：https://www.jiaokey.com/book/detail/14121616.html</w:t>
      </w:r>
    </w:p>
    <w:p>
      <w:r>
        <w:t>更多相关图书推荐：https://www.jiaokey.com</w:t>
      </w:r>
    </w:p>
    <w:p>
      <w:r>
        <w:t>杨葵编 其他作品：https://www.jiaokey.com/tag/杨葵编.html</w:t>
      </w:r>
    </w:p>
    <w:p>
      <w:r>
        <w:t>康乐及文化事务署 出版图书：https://www.jiaokey.com/tag/康乐及文化事务署.html</w:t>
      </w:r>
    </w:p>
    <w:p>
      <w:r>
        <w:t>关键词搜索：https://www.jiaokey.com/tag/探索明代南戏四大声腔之今存  中国戏曲节2013研讨论文集.html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