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下</w:t>
      </w:r>
    </w:p>
    <w:p>
      <w:r>
        <w:rPr>
          <w:rFonts w:ascii="宋体" w:hAnsi="宋体" w:eastAsia="宋体"/>
          <w:sz w:val="24"/>
        </w:rPr>
        <w:t>邓文基，郑立贤主编；王琴惠，李仁英，文德华，汪红翎参编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邓文基，郑立贤主编；王琴惠，李仁英，文德华，汪红翎参编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本书出售、求购地址：https://www.jiaokey.com/book/detail/14119438.html</w:t>
      </w:r>
    </w:p>
    <w:p>
      <w:r>
        <w:t>更多相关图书推荐：https://www.jiaokey.com</w:t>
      </w:r>
    </w:p>
    <w:p>
      <w:r>
        <w:t>邓文基，郑立贤主编；王琴惠，李仁英，文德华，汪红翎参编 其他作品：https://www.jiaokey.com/tag/邓文基，郑立贤主编；王琴惠，李仁英，文德华，汪红翎参编.html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