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墨海纵横</w:t>
      </w:r>
    </w:p>
    <w:p>
      <w:r>
        <w:rPr>
          <w:rFonts w:ascii="宋体" w:hAnsi="宋体" w:eastAsia="宋体"/>
          <w:sz w:val="24"/>
        </w:rPr>
        <w:t>王建权，杨达林，孙书山，杨新民，刘少镛著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王建权，杨达林，孙书山，杨新民，刘少镛著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本书出售、求购地址：https://www.jiaokey.com/book/detail/14119192.html</w:t>
      </w:r>
    </w:p>
    <w:p>
      <w:r>
        <w:t>更多相关图书推荐：https://www.jiaokey.com</w:t>
      </w:r>
    </w:p>
    <w:p>
      <w:r>
        <w:t>王建权，杨达林，孙书山，杨新民，刘少镛著 其他作品：https://www.jiaokey.com/tag/王建权，杨达林，孙书山，杨新民，刘少镛著.html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关键词搜索：https://www.jiaokey.com/tag/墨海纵横.html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