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水环境监测技术</w:t>
      </w:r>
    </w:p>
    <w:p>
      <w:r>
        <w:rPr>
          <w:rFonts w:ascii="宋体" w:hAnsi="宋体" w:eastAsia="宋体"/>
          <w:sz w:val="24"/>
        </w:rPr>
        <w:t>李娟主编；林芳莉，夏宏生副主编；杨冠东主审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李娟主编；林芳莉，夏宏生副主编；杨冠东主审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本书出售、求购地址：https://www.jiaokey.com/book/detail/14117930.html</w:t>
      </w:r>
    </w:p>
    <w:p>
      <w:r>
        <w:t>更多相关图书推荐：https://www.jiaokey.com</w:t>
      </w:r>
    </w:p>
    <w:p>
      <w:r>
        <w:t>李娟主编；林芳莉，夏宏生副主编；杨冠东主审 其他作品：https://www.jiaokey.com/tag/李娟主编；林芳莉，夏宏生副主编；杨冠东主审.html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关键词搜索：https://www.jiaokey.com/tag/水环境监测技术.html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