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学生十二用  分类  成语词典</w:t>
      </w:r>
    </w:p>
    <w:p>
      <w:r>
        <w:rPr>
          <w:rFonts w:ascii="宋体" w:hAnsi="宋体" w:eastAsia="宋体"/>
          <w:sz w:val="24"/>
        </w:rPr>
        <w:t>詹伟毅主编；杜佐祥，邹祖兴，汪学斌，刘砚中副主编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学生十二用  分类  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詹伟毅主编；杜佐祥，邹祖兴，汪学斌，刘砚中副主编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本书出售、求购地址：https://www.jiaokey.com/book/detail/14117704.html</w:t>
      </w:r>
    </w:p>
    <w:p>
      <w:r>
        <w:t>更多相关图书推荐：https://www.jiaokey.com</w:t>
      </w:r>
    </w:p>
    <w:p>
      <w:r>
        <w:t>詹伟毅主编；杜佐祥，邹祖兴，汪学斌，刘砚中副主编 其他作品：https://www.jiaokey.com/tag/詹伟毅主编；杜佐祥，邹祖兴，汪学斌，刘砚中副主编.html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关键词搜索：https://www.jiaokey.com/tag/学生十二用  分类  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