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上海基层党建年度报告  2012-2013</w:t>
      </w:r>
    </w:p>
    <w:p>
      <w:r>
        <w:rPr>
          <w:rFonts w:ascii="宋体" w:hAnsi="宋体" w:eastAsia="宋体"/>
          <w:sz w:val="24"/>
        </w:rPr>
        <w:t>中共上海市委党校政党研究所，上海市党校系统党建研究会组编；刘宗洪，袁峰主编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上海基层党建年度报告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中共上海市委党校政党研究所，上海市党校系统党建研究会组编；刘宗洪，袁峰主编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本书出售、求购地址：https://www.jiaokey.com/book/detail/14117568.html</w:t>
      </w:r>
    </w:p>
    <w:p>
      <w:r>
        <w:t>更多相关图书推荐：https://www.jiaokey.com</w:t>
      </w:r>
    </w:p>
    <w:p>
      <w:r>
        <w:t>中共上海市委党校政党研究所，上海市党校系统党建研究会组编；刘宗洪，袁峰主编 其他作品：https://www.jiaokey.com/tag/中共上海市委党校政党研究所，上海市党校系统党建研究会组编；刘宗洪，袁峰主编.html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关键词搜索：https://www.jiaokey.com/tag/上海基层党建年度报告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