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商务礼仪实用教程</w:t>
      </w:r>
    </w:p>
    <w:p>
      <w:r>
        <w:rPr>
          <w:rFonts w:ascii="宋体" w:hAnsi="宋体" w:eastAsia="宋体"/>
          <w:sz w:val="24"/>
        </w:rPr>
        <w:t>袁涤非编著；田文波，徐一迅，喻纬，梁毛毛，梁芳芳，匡婉滢，谈馨参编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袁涤非编著；田文波，徐一迅，喻纬，梁毛毛，梁芳芳，匡婉滢，谈馨参编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本书出售、求购地址：https://www.jiaokey.com/book/detail/14116779.html</w:t>
      </w:r>
    </w:p>
    <w:p>
      <w:r>
        <w:t>更多相关图书推荐：https://www.jiaokey.com</w:t>
      </w:r>
    </w:p>
    <w:p>
      <w:r>
        <w:t>袁涤非编著；田文波，徐一迅，喻纬，梁毛毛，梁芳芳，匡婉滢，谈馨参编 其他作品：https://www.jiaokey.com/tag/袁涤非编著；田文波，徐一迅，喻纬，梁毛毛，梁芳芳，匡婉滢，谈馨参编.html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关键词搜索：https://www.jiaokey.com/tag/商务礼仪实用教程.html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