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音乐教育理论与实践探索</w:t>
      </w:r>
    </w:p>
    <w:p>
      <w:r>
        <w:rPr>
          <w:rFonts w:ascii="宋体" w:hAnsi="宋体" w:eastAsia="宋体"/>
          <w:sz w:val="24"/>
        </w:rPr>
        <w:t>杨秋仪著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音乐教育理论与实践探索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杨秋仪著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北京：中国文联出版社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本书出售、求购地址：https://www.jiaokey.com/book/detail/14114863.html</w:t>
      </w:r>
    </w:p>
    <w:p>
      <w:r>
        <w:t>更多相关图书推荐：https://www.jiaokey.com</w:t>
      </w:r>
    </w:p>
    <w:p>
      <w:r>
        <w:t>杨秋仪著 其他作品：https://www.jiaokey.com/tag/杨秋仪著.html</w:t>
      </w:r>
    </w:p>
    <w:p>
      <w:r>
        <w:t>北京：中国文联出版社 出版图书：https://www.jiaokey.com/tag/北京：中国文联出版社.html</w:t>
      </w:r>
    </w:p>
    <w:p>
      <w:r>
        <w:t>关键词搜索：https://www.jiaokey.com/tag/音乐教育理论与实践探索.html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