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阳光体育  情满校园  “开展阳光体育，全面提升素质-以创建体育特色项目学校为抓手促进高中生全面素质提高的研究与实践”部级课题成果汇编</w:t>
      </w:r>
    </w:p>
    <w:p>
      <w:r>
        <w:rPr>
          <w:rFonts w:ascii="宋体" w:hAnsi="宋体" w:eastAsia="宋体"/>
          <w:sz w:val="24"/>
        </w:rPr>
        <w:t>邵迎春主编；戴建波副主编 著 · 教客网电子书</w:t>
      </w:r>
    </w:p>
    <w:p>
      <w:r>
        <w:t>找书就上教客网 —— www.jiaokey.com</w:t>
      </w:r>
    </w:p>
    <w:p/>
    <w:p>
      <w:r>
        <w:drawing>
          <wp:inline xmlns:a="http://schemas.openxmlformats.org/drawingml/2006/main" xmlns:pic="http://schemas.openxmlformats.org/drawingml/2006/picture">
            <wp:extent cx="2743200" cy="4169664"/>
            <wp:docPr id="1" name="Picture 1"/>
            <wp:cNvGraphicFramePr>
              <a:graphicFrameLocks noChangeAspect="1"/>
            </wp:cNvGraphicFramePr>
            <a:graphic>
              <a:graphicData uri="http://schemas.openxmlformats.org/drawingml/2006/picture">
                <pic:pic>
                  <pic:nvPicPr>
                    <pic:cNvPr id="0" name="14114711.jpg"/>
                    <pic:cNvPicPr/>
                  </pic:nvPicPr>
                  <pic:blipFill>
                    <a:blip r:embed="rId9"/>
                    <a:stretch>
                      <a:fillRect/>
                    </a:stretch>
                  </pic:blipFill>
                  <pic:spPr>
                    <a:xfrm>
                      <a:off x="0" y="0"/>
                      <a:ext cx="2743200" cy="416966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阳光体育  情满校园  “开展阳光体育，全面提升素质-以创建体育特色项目学校为抓手促进高中生全面素质提高的研究与实践”部级课题成果汇编</w:t>
            </w:r>
          </w:p>
        </w:tc>
      </w:tr>
      <w:tr>
        <w:tc>
          <w:tcPr>
            <w:tcW w:type="dxa" w:w="4320"/>
          </w:tcPr>
          <w:p>
            <w:r>
              <w:t>作者</w:t>
            </w:r>
          </w:p>
        </w:tc>
        <w:tc>
          <w:tcPr>
            <w:tcW w:type="dxa" w:w="4320"/>
          </w:tcPr>
          <w:p>
            <w:r>
              <w:t>邵迎春主编；戴建波副主编</w:t>
            </w:r>
          </w:p>
        </w:tc>
      </w:tr>
      <w:tr>
        <w:tc>
          <w:tcPr>
            <w:tcW w:type="dxa" w:w="4320"/>
          </w:tcPr>
          <w:p>
            <w:r>
              <w:t>出版社</w:t>
            </w:r>
          </w:p>
        </w:tc>
        <w:tc>
          <w:tcPr>
            <w:tcW w:type="dxa" w:w="4320"/>
          </w:tcPr>
          <w:p>
            <w:r>
              <w:t>宁波：宁波出版社</w:t>
            </w:r>
          </w:p>
        </w:tc>
      </w:tr>
      <w:tr>
        <w:tc>
          <w:tcPr>
            <w:tcW w:type="dxa" w:w="4320"/>
          </w:tcPr>
          <w:p>
            <w:r>
              <w:t>ISBN</w:t>
            </w:r>
          </w:p>
        </w:tc>
        <w:tc>
          <w:tcPr>
            <w:tcW w:type="dxa" w:w="4320"/>
          </w:tcPr>
          <w:p>
            <w:r/>
          </w:p>
        </w:tc>
      </w:tr>
      <w:tr>
        <w:tc>
          <w:tcPr>
            <w:tcW w:type="dxa" w:w="4320"/>
          </w:tcPr>
          <w:p>
            <w:r>
              <w:t>出版日期</w:t>
            </w:r>
          </w:p>
        </w:tc>
        <w:tc>
          <w:tcPr>
            <w:tcW w:type="dxa" w:w="4320"/>
          </w:tcPr>
          <w:p>
            <w:r>
              <w:t>2014-09-01</w:t>
            </w:r>
          </w:p>
        </w:tc>
      </w:tr>
      <w:tr>
        <w:tc>
          <w:tcPr>
            <w:tcW w:type="dxa" w:w="4320"/>
          </w:tcPr>
          <w:p>
            <w:r>
              <w:t>页数</w:t>
            </w:r>
          </w:p>
        </w:tc>
        <w:tc>
          <w:tcPr>
            <w:tcW w:type="dxa" w:w="4320"/>
          </w:tcPr>
          <w:p>
            <w:r>
              <w:t>248</w:t>
            </w:r>
          </w:p>
        </w:tc>
      </w:tr>
      <w:tr>
        <w:tc>
          <w:tcPr>
            <w:tcW w:type="dxa" w:w="4320"/>
          </w:tcPr>
          <w:p>
            <w:r>
              <w:t>价格</w:t>
            </w:r>
          </w:p>
        </w:tc>
        <w:tc>
          <w:tcPr>
            <w:tcW w:type="dxa" w:w="4320"/>
          </w:tcPr>
          <w:p>
            <w:r/>
          </w:p>
        </w:tc>
      </w:tr>
      <w:tr>
        <w:tc>
          <w:tcPr>
            <w:tcW w:type="dxa" w:w="4320"/>
          </w:tcPr>
          <w:p>
            <w:r>
              <w:t>关键词</w:t>
            </w:r>
          </w:p>
        </w:tc>
        <w:tc>
          <w:tcPr>
            <w:tcW w:type="dxa" w:w="4320"/>
          </w:tcPr>
          <w:p>
            <w:r>
              <w:t>体育教育-教学研究-中学</w:t>
            </w:r>
          </w:p>
        </w:tc>
      </w:tr>
      <w:tr>
        <w:tc>
          <w:tcPr>
            <w:tcW w:type="dxa" w:w="4320"/>
          </w:tcPr>
          <w:p>
            <w:r>
              <w:t>分类</w:t>
            </w:r>
          </w:p>
        </w:tc>
        <w:tc>
          <w:tcPr>
            <w:tcW w:type="dxa" w:w="4320"/>
          </w:tcPr>
          <w:p>
            <w:r/>
          </w:p>
        </w:tc>
      </w:tr>
    </w:tbl>
    <w:p/>
    <w:p>
      <w:r>
        <w:t>本书出售、求购地址：https://www.jiaokey.com/book/detail/14114711.html</w:t>
      </w:r>
    </w:p>
    <w:p>
      <w:r>
        <w:t>更多相关图书推荐：https://www.jiaokey.com</w:t>
      </w:r>
    </w:p>
    <w:p>
      <w:r>
        <w:t>邵迎春主编；戴建波副主编 其他作品：https://www.jiaokey.com/tag/邵迎春主编；戴建波副主编.html</w:t>
      </w:r>
    </w:p>
    <w:p>
      <w:r>
        <w:t>宁波：宁波出版社 出版图书：https://www.jiaokey.com/tag/宁波：宁波出版社.html</w:t>
      </w:r>
    </w:p>
    <w:p>
      <w:r>
        <w:t>关键词搜索：https://www.jiaokey.com/tag/体育教育-教学研究-中学.html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