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  第2版  案例版</w:t>
      </w:r>
    </w:p>
    <w:p>
      <w:r>
        <w:rPr>
          <w:rFonts w:ascii="宋体" w:hAnsi="宋体" w:eastAsia="宋体"/>
          <w:sz w:val="24"/>
        </w:rPr>
        <w:t>毋福海，张加玲主编；黄沛力，孙静，周彤，谢惠波副主编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  第2版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毋福海，张加玲主编；黄沛力，孙静，周彤，谢惠波副主编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本书出售、求购地址：https://www.jiaokey.com/book/detail/14113695.html</w:t>
      </w:r>
    </w:p>
    <w:p>
      <w:r>
        <w:t>更多相关图书推荐：https://www.jiaokey.com</w:t>
      </w:r>
    </w:p>
    <w:p>
      <w:r>
        <w:t>毋福海，张加玲主编；黄沛力，孙静，周彤，谢惠波副主编 其他作品：https://www.jiaokey.com/tag/毋福海，张加玲主编；黄沛力，孙静，周彤，谢惠波副主编.html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关键词搜索：https://www.jiaokey.com/tag/卫生化学  第2版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