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国际比较下我国著作权法之总检讨  下</w:t>
      </w:r>
    </w:p>
    <w:p>
      <w:r>
        <w:rPr>
          <w:rFonts w:ascii="宋体" w:hAnsi="宋体" w:eastAsia="宋体"/>
          <w:sz w:val="24"/>
        </w:rPr>
        <w:t>刘孔中主编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国际比较下我国著作权法之总检讨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中央研究院法律学研究所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本书出售、求购地址：https://www.jiaokey.com/book/detail/14113497.html</w:t>
      </w:r>
    </w:p>
    <w:p>
      <w:r>
        <w:t>更多相关图书推荐：https://www.jiaokey.com</w:t>
      </w:r>
    </w:p>
    <w:p>
      <w:r>
        <w:t>刘孔中主编 其他作品：https://www.jiaokey.com/tag/刘孔中主编.html</w:t>
      </w:r>
    </w:p>
    <w:p>
      <w:r>
        <w:t>中央研究院法律学研究所 出版图书：https://www.jiaokey.com/tag/中央研究院法律学研究所.html</w:t>
      </w:r>
    </w:p>
    <w:p>
      <w:r>
        <w:t>关键词搜索：https://www.jiaokey.com/tag/国际比较下我国著作权法之总检讨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