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错过进化的国度  希腊的现代化之路</w:t>
      </w:r>
    </w:p>
    <w:p>
      <w:r>
        <w:rPr>
          <w:rFonts w:ascii="宋体" w:hAnsi="宋体" w:eastAsia="宋体"/>
          <w:sz w:val="24"/>
        </w:rPr>
        <w:t>李察·克罗格（Richard Clogg）著；苏俊翔译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错过进化的国度  希腊的现代化之路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李察·克罗格（Richard Clogg）著；苏俊翔译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本书出售、求购地址：https://www.jiaokey.com/book/detail/14113449.html</w:t>
      </w:r>
    </w:p>
    <w:p>
      <w:r>
        <w:t>更多相关图书推荐：https://www.jiaokey.com</w:t>
      </w:r>
    </w:p>
    <w:p>
      <w:r>
        <w:t>李察·克罗格（Richard Clogg）著；苏俊翔译 其他作品：https://www.jiaokey.com/tag/李察·克罗格（Richard Clogg）著；苏俊翔译.html</w:t>
      </w:r>
    </w:p>
    <w:p>
      <w:r>
        <w:t>左岸文化出版社 出版图书：https://www.jiaokey.com/tag/左岸文化出版社.html</w:t>
      </w:r>
    </w:p>
    <w:p>
      <w:r>
        <w:t>关键词搜索：https://www.jiaokey.com/tag/错过进化的国度  希腊的现代化之路.html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