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驾驶人的必备素质</w:t>
      </w:r>
    </w:p>
    <w:p>
      <w:r>
        <w:rPr>
          <w:rFonts w:ascii="宋体" w:hAnsi="宋体" w:eastAsia="宋体"/>
          <w:sz w:val="24"/>
        </w:rPr>
        <w:t>邱永山，文彦主编；吴朝华，万宗华副主编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驾驶人的必备素质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邱永山，文彦主编；吴朝华，万宗华副主编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本书出售、求购地址：https://www.jiaokey.com/book/detail/14113052.html</w:t>
      </w:r>
    </w:p>
    <w:p>
      <w:r>
        <w:t>更多相关图书推荐：https://www.jiaokey.com</w:t>
      </w:r>
    </w:p>
    <w:p>
      <w:r>
        <w:t>邱永山，文彦主编；吴朝华，万宗华副主编 其他作品：https://www.jiaokey.com/tag/邱永山，文彦主编；吴朝华，万宗华副主编.html</w:t>
      </w:r>
    </w:p>
    <w:p>
      <w:r>
        <w:t>关键词搜索：https://www.jiaokey.com/tag/驾驶人的必备素质.html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