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商务日语阅读  1</w:t>
      </w:r>
    </w:p>
    <w:p>
      <w:r>
        <w:rPr>
          <w:rFonts w:ascii="宋体" w:hAnsi="宋体" w:eastAsia="宋体"/>
          <w:sz w:val="24"/>
        </w:rPr>
        <w:t>崔风岐总主编；马芸，赵晓春主编；钱万万副主编；邵忠良主审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商务日语阅读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崔风岐总主编；马芸，赵晓春主编；钱万万副主编；邵忠良主审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本书出售、求购地址：https://www.jiaokey.com/book/detail/14112925.html</w:t>
      </w:r>
    </w:p>
    <w:p>
      <w:r>
        <w:t>更多相关图书推荐：https://www.jiaokey.com</w:t>
      </w:r>
    </w:p>
    <w:p>
      <w:r>
        <w:t>崔风岐总主编；马芸，赵晓春主编；钱万万副主编；邵忠良主审 其他作品：https://www.jiaokey.com/tag/崔风岐总主编；马芸，赵晓春主编；钱万万副主编；邵忠良主审.html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关键词搜索：https://www.jiaokey.com/tag/商务日语阅读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