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现代之后的文化冲撞  海德格与纳粹</w:t>
      </w:r>
    </w:p>
    <w:p>
      <w:r>
        <w:rPr>
          <w:rFonts w:ascii="宋体" w:hAnsi="宋体" w:eastAsia="宋体"/>
          <w:sz w:val="24"/>
        </w:rPr>
        <w:t>杰夫·柯林斯（Jeff Collins）著；戚国雄译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现代之后的文化冲撞  海德格与纳粹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杰夫·柯林斯（Jeff Collins）著；戚国雄译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本书出售、求购地址：https://www.jiaokey.com/book/detail/14112318.html</w:t>
      </w:r>
    </w:p>
    <w:p>
      <w:r>
        <w:t>更多相关图书推荐：https://www.jiaokey.com</w:t>
      </w:r>
    </w:p>
    <w:p>
      <w:r>
        <w:t>杰夫·柯林斯（Jeff Collins）著；戚国雄译 其他作品：https://www.jiaokey.com/tag/杰夫·柯林斯（Jeff Collins）著；戚国雄译.html</w:t>
      </w:r>
    </w:p>
    <w:p>
      <w:r>
        <w:t>猫头出版社 出版图书：https://www.jiaokey.com/tag/猫头出版社.html</w:t>
      </w:r>
    </w:p>
    <w:p>
      <w:r>
        <w:t>关键词搜索：https://www.jiaokey.com/tag/现代之后的文化冲撞  海德格与纳粹.html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