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晚霞红似火</w:t>
      </w:r>
    </w:p>
    <w:p>
      <w:r>
        <w:rPr>
          <w:rFonts w:ascii="宋体" w:hAnsi="宋体" w:eastAsia="宋体"/>
          <w:sz w:val="24"/>
        </w:rPr>
        <w:t>中共辽阳市委组织编；张英华主编；李连山，贝洪波，臧振廉，裴守都副主编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晚霞红似火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中共辽阳市委组织编；张英华主编；李连山，贝洪波，臧振廉，裴守都副主编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中共辽阳市委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本书出售、求购地址：https://www.jiaokey.com/book/detail/14111704.html</w:t>
      </w:r>
    </w:p>
    <w:p>
      <w:r>
        <w:t>更多相关图书推荐：https://www.jiaokey.com</w:t>
      </w:r>
    </w:p>
    <w:p>
      <w:r>
        <w:t>中共辽阳市委组织编；张英华主编；李连山，贝洪波，臧振廉，裴守都副主编 其他作品：https://www.jiaokey.com/tag/中共辽阳市委组织编；张英华主编；李连山，贝洪波，臧振廉，裴守都副主编.html</w:t>
      </w:r>
    </w:p>
    <w:p>
      <w:r>
        <w:t>中共辽阳市委 出版图书：https://www.jiaokey.com/tag/中共辽阳市委.html</w:t>
      </w:r>
    </w:p>
    <w:p>
      <w:r>
        <w:t>关键词搜索：https://www.jiaokey.com/tag/晚霞红似火.html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