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书名：基于梅山非物质文化传承的乡村建筑环境研究</w:t>
      </w:r>
    </w:p>
    <w:p>
      <w:r>
        <w:t>作者：熊莹著</w:t>
      </w:r>
    </w:p>
    <w:p>
      <w:r>
        <w:t>出版社：长沙：湖南大学出版社</w:t>
      </w:r>
    </w:p>
    <w:p>
      <w:r>
        <w:t>出版日期：2016.11</w:t>
      </w:r>
    </w:p>
    <w:p>
      <w:r>
        <w:t>总页数：235</w:t>
      </w:r>
    </w:p>
    <w:p>
      <w:r>
        <w:t>更多请访问教客网: www.jiaokey.com</w:t>
      </w:r>
    </w:p>
    <w:p>
      <w:r>
        <w:t>基于梅山非物质文化传承的乡村建筑环境研究 评论地址：https://www.jiaokey.com/book/detail/14111091.html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