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法学丛书  5  国际契约法论</w:t>
      </w:r>
    </w:p>
    <w:p>
      <w:r>
        <w:rPr>
          <w:rFonts w:ascii="宋体" w:hAnsi="宋体" w:eastAsia="宋体"/>
          <w:sz w:val="24"/>
        </w:rPr>
        <w:t>郑炎生著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法学丛书  5  国际契约法论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中国文华学院城区部法律学系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本书出售、求购地址：https://www.jiaokey.com/book/detail/14110911.html</w:t>
      </w:r>
    </w:p>
    <w:p>
      <w:r>
        <w:t>更多相关图书推荐：https://www.jiaokey.com</w:t>
      </w:r>
    </w:p>
    <w:p>
      <w:r>
        <w:t>郑炎生著 其他作品：https://www.jiaokey.com/tag/郑炎生著.html</w:t>
      </w:r>
    </w:p>
    <w:p>
      <w:r>
        <w:t>中国文华学院城区部法律学系 出版图书：https://www.jiaokey.com/tag/中国文华学院城区部法律学系.html</w:t>
      </w:r>
    </w:p>
    <w:p>
      <w:r>
        <w:t>关键词搜索：https://www.jiaokey.com/tag/法学丛书  5  国际契约法论.html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