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最新实用六法全书  增禄  实用性相关法规400</w:t>
      </w:r>
    </w:p>
    <w:p>
      <w:r>
        <w:rPr>
          <w:rFonts w:ascii="宋体" w:hAnsi="宋体" w:eastAsia="宋体"/>
          <w:sz w:val="24"/>
        </w:rPr>
        <w:t>刘清景等编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最新实用六法全书  增禄  实用性相关法规400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本书出售、求购地址：https://www.jiaokey.com/book/detail/14110863.html</w:t>
      </w:r>
    </w:p>
    <w:p>
      <w:r>
        <w:t>更多相关图书推荐：https://www.jiaokey.com</w:t>
      </w:r>
    </w:p>
    <w:p>
      <w:r>
        <w:t>刘清景等编 其他作品：https://www.jiaokey.com/tag/刘清景等编.html</w:t>
      </w:r>
    </w:p>
    <w:p>
      <w:r>
        <w:t>大伟书局 出版图书：https://www.jiaokey.com/tag/大伟书局.html</w:t>
      </w:r>
    </w:p>
    <w:p>
      <w:r>
        <w:t>关键词搜索：https://www.jiaokey.com/tag/最新实用六法全书  增禄  实用性相关法规400.html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