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  第2版</w:t>
      </w:r>
    </w:p>
    <w:p>
      <w:r>
        <w:rPr>
          <w:rFonts w:ascii="宋体" w:hAnsi="宋体" w:eastAsia="宋体"/>
          <w:sz w:val="24"/>
        </w:rPr>
        <w:t>许兆棠，黄银娣主编；李书伟，秦洪艳，朱为国副主编；陈勇，胡晓明，徐红光，王军参编；范钦满，隽成林主审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许兆棠，黄银娣主编；李书伟，秦洪艳，朱为国副主编；陈勇，胡晓明，徐红光，王军参编；范钦满，隽成林主审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本书出售、求购地址：https://www.jiaokey.com/book/detail/14109726.html</w:t>
      </w:r>
    </w:p>
    <w:p>
      <w:r>
        <w:t>更多相关图书推荐：https://www.jiaokey.com</w:t>
      </w:r>
    </w:p>
    <w:p>
      <w:r>
        <w:t>许兆棠，黄银娣主编；李书伟，秦洪艳，朱为国副主编；陈勇，胡晓明，徐红光，王军参编；范钦满，隽成林主审 其他作品：https://www.jiaokey.com/tag/许兆棠，黄银娣主编；李书伟，秦洪艳，朱为国副主编；陈勇，胡晓明，徐红光，王军参编；范钦满，隽成林主审.html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关键词搜索：https://www.jiaokey.com/tag/汽车构造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