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孙子兵法活学活用  全新图解版</w:t>
      </w:r>
    </w:p>
    <w:p>
      <w:r>
        <w:rPr>
          <w:rFonts w:ascii="宋体" w:hAnsi="宋体" w:eastAsia="宋体"/>
          <w:sz w:val="24"/>
        </w:rPr>
        <w:t>（春秋）孙武原著；沈零编著；夏易恩绘制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孙子兵法活学活用  全新图解版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（春秋）孙武原著；沈零编著；夏易恩绘制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本书出售、求购地址：https://www.jiaokey.com/book/detail/14108999.html</w:t>
      </w:r>
    </w:p>
    <w:p>
      <w:r>
        <w:t>更多相关图书推荐：https://www.jiaokey.com</w:t>
      </w:r>
    </w:p>
    <w:p>
      <w:r>
        <w:t>（春秋）孙武原著；沈零编著；夏易恩绘制 其他作品：https://www.jiaokey.com/tag/（春秋）孙武原著；沈零编著；夏易恩绘制.html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关键词搜索：https://www.jiaokey.com/tag/孙子兵法活学活用  全新图解版.html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