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民商法问题研究  3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民商法问题研究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本书出售、求购地址：https://www.jiaokey.com/book/detail/14108710.html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关键词搜索：https://www.jiaokey.com/tag/民商法问题研究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