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西洋厚黑学续  击破现状  威力致胜</w:t>
      </w:r>
    </w:p>
    <w:p>
      <w:r>
        <w:rPr>
          <w:rFonts w:ascii="宋体" w:hAnsi="宋体" w:eastAsia="宋体"/>
          <w:sz w:val="24"/>
        </w:rPr>
        <w:t>Robert J Ringer著；崔立妍译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西洋厚黑学续  击破现状  威力致胜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J Ringer著；崔立妍译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本书出售、求购地址：https://www.jiaokey.com/book/detail/14108664.html</w:t>
      </w:r>
    </w:p>
    <w:p>
      <w:r>
        <w:t>更多相关图书推荐：https://www.jiaokey.com</w:t>
      </w:r>
    </w:p>
    <w:p>
      <w:r>
        <w:t>Robert J Ringer著；崔立妍译 其他作品：https://www.jiaokey.com/tag/Robert J Ringer著；崔立妍译.html</w:t>
      </w:r>
    </w:p>
    <w:p>
      <w:r>
        <w:t>尖端出版有限公司 出版图书：https://www.jiaokey.com/tag/尖端出版有限公司.html</w:t>
      </w:r>
    </w:p>
    <w:p>
      <w:r>
        <w:t>关键词搜索：https://www.jiaokey.com/tag/西洋厚黑学续  击破现状  威力致胜.html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