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贝叶斯方法  概率编程与贝叶斯推断</w:t>
      </w:r>
    </w:p>
    <w:p>
      <w:r>
        <w:rPr>
          <w:rFonts w:ascii="宋体" w:hAnsi="宋体" w:eastAsia="宋体"/>
          <w:sz w:val="24"/>
        </w:rPr>
        <w:t>（加）CAMERON DAVIDSON-PILON著；辛愿，钟黎，欧阳婷译；余凯，岳亚丁审校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贝叶斯方法  概率编程与贝叶斯推断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（加）CAMERON DAVIDSON-PILON著；辛愿，钟黎，欧阳婷译；余凯，岳亚丁审校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本书出售、求购地址：https://www.jiaokey.com/book/detail/14108181.html</w:t>
      </w:r>
    </w:p>
    <w:p>
      <w:r>
        <w:t>更多相关图书推荐：https://www.jiaokey.com</w:t>
      </w:r>
    </w:p>
    <w:p>
      <w:r>
        <w:t>（加）CAMERON DAVIDSON-PILON著；辛愿，钟黎，欧阳婷译；余凯，岳亚丁审校 其他作品：https://www.jiaokey.com/tag/（加）CAMERON DAVIDSON-PILON著；辛愿，钟黎，欧阳婷译；余凯，岳亚丁审校.html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关键词搜索：https://www.jiaokey.com/tag/贝叶斯方法  概率编程与贝叶斯推断.html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