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高等学校高职高专艺术设计类专业“十二五”规划教材  photoshop软件实用教程</w:t>
      </w:r>
    </w:p>
    <w:p>
      <w:r>
        <w:rPr>
          <w:rFonts w:ascii="宋体" w:hAnsi="宋体" w:eastAsia="宋体"/>
          <w:sz w:val="24"/>
        </w:rPr>
        <w:t>徐开秋主编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高等学校高职高专艺术设计类专业“十二五”规划教材  photoshop软件实用教程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本书出售、求购地址：https://www.jiaokey.com/book/detail/14107943.html</w:t>
      </w:r>
    </w:p>
    <w:p>
      <w:r>
        <w:t>更多相关图书推荐：https://www.jiaokey.com</w:t>
      </w:r>
    </w:p>
    <w:p>
      <w:r>
        <w:t>徐开秋主编 其他作品：https://www.jiaokey.com/tag/徐开秋主编.html</w:t>
      </w:r>
    </w:p>
    <w:p>
      <w:r>
        <w:t>中国出版集团；上海：东方出版中心 出版图书：https://www.jiaokey.com/tag/中国出版集团；上海：东方出版中心.html</w:t>
      </w:r>
    </w:p>
    <w:p>
      <w:r>
        <w:t>关键词搜索：https://www.jiaokey.com/tag/高等学校高职高专艺术设计类专业“十二五”规划教材  photoshop软件实用教程.html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