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统计力学的基本原理</w:t>
      </w:r>
    </w:p>
    <w:p>
      <w:r>
        <w:rPr>
          <w:rFonts w:ascii="宋体" w:hAnsi="宋体" w:eastAsia="宋体"/>
          <w:sz w:val="24"/>
        </w:rPr>
        <w:t>约西亚·威拉德·吉布斯著；毛俊雯译；汪秉宏审校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约西亚·威拉德·吉布斯著；毛俊雯译；汪秉宏审校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本书出售、求购地址：https://www.jiaokey.com/book/detail/14107296.html</w:t>
      </w:r>
    </w:p>
    <w:p>
      <w:r>
        <w:t>更多相关图书推荐：https://www.jiaokey.com</w:t>
      </w:r>
    </w:p>
    <w:p>
      <w:r>
        <w:t>约西亚·威拉德·吉布斯著；毛俊雯译；汪秉宏审校 其他作品：https://www.jiaokey.com/tag/约西亚·威拉德·吉布斯著；毛俊雯译；汪秉宏审校.html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关键词搜索：https://www.jiaokey.com/tag/统计力学的基本原理.html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