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我们什么也没看见  一部别样的绘画描述集 第2版</w:t>
      </w:r>
    </w:p>
    <w:p>
      <w:r>
        <w:rPr>
          <w:rFonts w:ascii="宋体" w:hAnsi="宋体" w:eastAsia="宋体"/>
          <w:sz w:val="24"/>
        </w:rPr>
        <w:t>（法）达尼埃尔·阿拉斯（Dainel Arasse）著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我们什么也没看见  一部别样的绘画描述集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（法）达尼埃尔·阿拉斯（Dainel Arasse）著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本书出售、求购地址：https://www.jiaokey.com/book/detail/14106851.html</w:t>
      </w:r>
    </w:p>
    <w:p>
      <w:r>
        <w:t>更多相关图书推荐：https://www.jiaokey.com</w:t>
      </w:r>
    </w:p>
    <w:p>
      <w:r>
        <w:t>（法）达尼埃尔·阿拉斯（Dainel Arasse）著 其他作品：https://www.jiaokey.com/tag/（法）达尼埃尔·阿拉斯（Dainel Arasse）著.html</w:t>
      </w:r>
    </w:p>
    <w:p>
      <w:r>
        <w:t>关键词搜索：https://www.jiaokey.com/tag/我们什么也没看见  一部别样的绘画描述集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