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如何培养21世纪技能  教学策略与学习工具</w:t>
      </w:r>
    </w:p>
    <w:p>
      <w:r>
        <w:rPr>
          <w:rFonts w:ascii="宋体" w:hAnsi="宋体" w:eastAsia="宋体"/>
          <w:sz w:val="24"/>
        </w:rPr>
        <w:t>（美）苏·贝尔兹（Sue Beers）著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如何培养21世纪技能  教学策略与学习工具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（美）苏·贝尔兹（Sue Beers）著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本书出售、求购地址：https://www.jiaokey.com/book/detail/14106698.html</w:t>
      </w:r>
    </w:p>
    <w:p>
      <w:r>
        <w:t>更多相关图书推荐：https://www.jiaokey.com</w:t>
      </w:r>
    </w:p>
    <w:p>
      <w:r>
        <w:t>（美）苏·贝尔兹（Sue Beers）著 其他作品：https://www.jiaokey.com/tag/（美）苏·贝尔兹（Sue Beers）著.html</w:t>
      </w:r>
    </w:p>
    <w:p>
      <w:r>
        <w:t>关键词搜索：https://www.jiaokey.com/tag/如何培养21世纪技能  教学策略与学习工具.html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