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现代投资学：案例与习题解答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现代投资学：案例与习题解答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本书出售、求购地址：https://www.jiaokey.com/book/detail/14106195.html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关键词搜索：https://www.jiaokey.com/tag/现代投资学：案例与习题解答.html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