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  中国制造2025的主攻方向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  中国制造2025的主攻方向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本书出售、求购地址：https://www.jiaokey.com/book/detail/14105731.html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  中国制造2025的主攻方向.html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