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“后卫”行动</w:t>
      </w:r>
    </w:p>
    <w:p>
      <w:r>
        <w:rPr>
          <w:rFonts w:ascii="宋体" w:hAnsi="宋体" w:eastAsia="宋体"/>
          <w:sz w:val="24"/>
        </w:rPr>
        <w:t>（美）马歇尔·L.迈克尔三世（MarshallL.MichelⅢ）著；杨毅，王志波译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“后卫”行动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（美）马歇尔·L.迈克尔三世（MarshallL.MichelⅢ）著；杨毅，王志波译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本书出售、求购地址：https://www.jiaokey.com/book/detail/14105648.html</w:t>
      </w:r>
    </w:p>
    <w:p>
      <w:r>
        <w:t>更多相关图书推荐：https://www.jiaokey.com</w:t>
      </w:r>
    </w:p>
    <w:p>
      <w:r>
        <w:t>（美）马歇尔·L.迈克尔三世（MarshallL.MichelⅢ）著；杨毅，王志波译 其他作品：https://www.jiaokey.com/tag/（美）马歇尔·L.迈克尔三世（MarshallL.MichelⅢ）著；杨毅，王志波译.html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关键词搜索：https://www.jiaokey.com/tag/“后卫”行动.html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