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国立台湾大学法学丛书  行政契约法研究</w:t>
      </w:r>
    </w:p>
    <w:p>
      <w:r>
        <w:rPr>
          <w:rFonts w:ascii="宋体" w:hAnsi="宋体" w:eastAsia="宋体"/>
          <w:sz w:val="24"/>
        </w:rPr>
        <w:t>林明锵著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国立台湾大学法学丛书  行政契约法研究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韩芦图书出版有限公司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本书出售、求购地址：https://www.jiaokey.com/book/detail/14105108.html</w:t>
      </w:r>
    </w:p>
    <w:p>
      <w:r>
        <w:t>更多相关图书推荐：https://www.jiaokey.com</w:t>
      </w:r>
    </w:p>
    <w:p>
      <w:r>
        <w:t>林明锵著 其他作品：https://www.jiaokey.com/tag/林明锵著.html</w:t>
      </w:r>
    </w:p>
    <w:p>
      <w:r>
        <w:t>韩芦图书出版有限公司 出版图书：https://www.jiaokey.com/tag/韩芦图书出版有限公司.html</w:t>
      </w:r>
    </w:p>
    <w:p>
      <w:r>
        <w:t>关键词搜索：https://www.jiaokey.com/tag/国立台湾大学法学丛书  行政契约法研究.html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