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计算机层析成像  基本原理、系统技术、图像质量及应用  第3版</w:t>
      </w:r>
    </w:p>
    <w:p>
      <w:r>
        <w:rPr>
          <w:rFonts w:ascii="宋体" w:hAnsi="宋体" w:eastAsia="宋体"/>
          <w:sz w:val="24"/>
        </w:rPr>
        <w:t>（德）威利·卡伦德尔（Willi A.Kalender）著；许州，陈浩，王远译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计算机层析成像  基本原理、系统技术、图像质量及应用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（德）威利·卡伦德尔（Willi A.Kalender）著；许州，陈浩，王远译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本书出售、求购地址：https://www.jiaokey.com/book/detail/14104932.html</w:t>
      </w:r>
    </w:p>
    <w:p>
      <w:r>
        <w:t>更多相关图书推荐：https://www.jiaokey.com</w:t>
      </w:r>
    </w:p>
    <w:p>
      <w:r>
        <w:t>（德）威利·卡伦德尔（Willi A.Kalender）著；许州，陈浩，王远译 其他作品：https://www.jiaokey.com/tag/（德）威利·卡伦德尔（Willi A.Kalender）著；许州，陈浩，王远译.html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关键词搜索：https://www.jiaokey.com/tag/计算机层析成像  基本原理、系统技术、图像质量及应用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