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ARM/ST全国大学生智能设备创新大赛参赛指南及获奖作品案例实战  2016版</w:t>
      </w:r>
    </w:p>
    <w:p>
      <w:r>
        <w:rPr>
          <w:rFonts w:ascii="宋体" w:hAnsi="宋体" w:eastAsia="宋体"/>
          <w:sz w:val="24"/>
        </w:rPr>
        <w:t>亿科未来（360eet智能硬件教育平台）编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ARM/ST全国大学生智能设备创新大赛参赛指南及获奖作品案例实战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亿科未来（360eet智能硬件教育平台）编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本书出售、求购地址：https://www.jiaokey.com/book/detail/14104741.html</w:t>
      </w:r>
    </w:p>
    <w:p>
      <w:r>
        <w:t>更多相关图书推荐：https://www.jiaokey.com</w:t>
      </w:r>
    </w:p>
    <w:p>
      <w:r>
        <w:t>亿科未来（360eet智能硬件教育平台）编 其他作品：https://www.jiaokey.com/tag/亿科未来（360eet智能硬件教育平台）编.html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关键词搜索：https://www.jiaokey.com/tag/ARM/ST全国大学生智能设备创新大赛参赛指南及获奖作品案例实战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