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北京水生态理想模式初探=And economic study on the idealized water ecosystem in Beijing</w:t>
      </w:r>
    </w:p>
    <w:p>
      <w:r>
        <w:rPr>
          <w:rFonts w:ascii="宋体" w:hAnsi="宋体" w:eastAsia="宋体"/>
          <w:sz w:val="24"/>
        </w:rPr>
        <w:t>曹和平等著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北京水生态理想模式初探=And economic study on the idealized water ecosystem in Beijing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曹和平等著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本书出售、求购地址：https://www.jiaokey.com/book/detail/14104356.html</w:t>
      </w:r>
    </w:p>
    <w:p>
      <w:r>
        <w:t>更多相关图书推荐：https://www.jiaokey.com</w:t>
      </w:r>
    </w:p>
    <w:p>
      <w:r>
        <w:t>曹和平等著 其他作品：https://www.jiaokey.com/tag/曹和平等著.html</w:t>
      </w:r>
    </w:p>
    <w:p>
      <w:r>
        <w:t>关键词搜索：https://www.jiaokey.com/tag/北京水生态理想模式初探=And economic study on the idealized water ecosystem in Beijing.html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